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5DAFBFBD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B0523F">
        <w:rPr>
          <w:sz w:val="24"/>
          <w:u w:val="single"/>
        </w:rPr>
        <w:t>Mortalidad prematura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52DBD1A7" w:rsidR="00F02FCA" w:rsidRPr="00154CAB" w:rsidRDefault="00B0523F" w:rsidP="00F244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Analizar</w:t>
            </w:r>
            <w:r w:rsidR="00F2446B">
              <w:rPr>
                <w:color w:val="auto"/>
              </w:rPr>
              <w:t xml:space="preserve"> la </w:t>
            </w:r>
            <w:r w:rsidRPr="00B0523F">
              <w:rPr>
                <w:color w:val="auto"/>
              </w:rPr>
              <w:t xml:space="preserve">Evolución temporal de la mortalidad según </w:t>
            </w:r>
            <w:r w:rsidRPr="00B0523F">
              <w:rPr>
                <w:color w:val="auto"/>
              </w:rPr>
              <w:t>condición</w:t>
            </w:r>
            <w:r w:rsidRPr="00B0523F">
              <w:rPr>
                <w:color w:val="auto"/>
              </w:rPr>
              <w:t xml:space="preserve"> de evitabilidad por entidad federativa, México 2000 - 2020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7777777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0D395260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Mortalidad evitable y no evitables</w:t>
            </w:r>
          </w:p>
          <w:p w14:paraId="6B801E22" w14:textId="77777777" w:rsidR="001641E1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Evolución temporal</w:t>
            </w:r>
          </w:p>
          <w:p w14:paraId="7B69FB30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Entidad federativa</w:t>
            </w:r>
          </w:p>
          <w:p w14:paraId="118443C9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Distribución de la mortalidad según evitabilidad</w:t>
            </w:r>
          </w:p>
          <w:p w14:paraId="50005914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Año</w:t>
            </w:r>
          </w:p>
          <w:p w14:paraId="3000EEBE" w14:textId="27B09B6F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Derechohabiencia</w:t>
            </w:r>
          </w:p>
          <w:p w14:paraId="045B722D" w14:textId="68FDAAB0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Causas</w:t>
            </w:r>
          </w:p>
          <w:p w14:paraId="6B2C22CE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Evolución por entidad</w:t>
            </w:r>
          </w:p>
          <w:p w14:paraId="2E7D9E3D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Evolución por derechohabiencia</w:t>
            </w:r>
          </w:p>
          <w:p w14:paraId="66D3BE01" w14:textId="77777777" w:rsidR="00DF7444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Evolución por causa</w:t>
            </w:r>
          </w:p>
          <w:p w14:paraId="5E8BF60F" w14:textId="52BFB73A" w:rsidR="00DF7444" w:rsidRPr="00154CAB" w:rsidRDefault="00DF7444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Años perdidos por causa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1BD8E7DA" w:rsidR="00F02FCA" w:rsidRPr="00154CAB" w:rsidRDefault="0075121C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Septiembre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5A29BF35" w14:textId="031B3448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Proyecto apoyado por el Consejo Nacional de Ciencia y Tecnología. Proyecto 1303 CONACyT</w:t>
            </w:r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204F715F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AD507E">
              <w:rPr>
                <w:color w:val="auto"/>
              </w:rPr>
              <w:t>200</w:t>
            </w:r>
            <w:r w:rsidR="001641E1">
              <w:rPr>
                <w:color w:val="auto"/>
              </w:rPr>
              <w:t>4</w:t>
            </w:r>
            <w:r w:rsidR="00AD507E">
              <w:rPr>
                <w:color w:val="auto"/>
              </w:rPr>
              <w:t>-2020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9456C"/>
    <w:rsid w:val="001D0765"/>
    <w:rsid w:val="002C340F"/>
    <w:rsid w:val="002F2CA8"/>
    <w:rsid w:val="00444FAD"/>
    <w:rsid w:val="004A36EF"/>
    <w:rsid w:val="004D3114"/>
    <w:rsid w:val="006D2696"/>
    <w:rsid w:val="006E08D6"/>
    <w:rsid w:val="006F77BF"/>
    <w:rsid w:val="0075121C"/>
    <w:rsid w:val="00811FC4"/>
    <w:rsid w:val="00904347"/>
    <w:rsid w:val="00A61229"/>
    <w:rsid w:val="00AB2FB6"/>
    <w:rsid w:val="00AD507E"/>
    <w:rsid w:val="00B0523F"/>
    <w:rsid w:val="00C96DE9"/>
    <w:rsid w:val="00CB4BD3"/>
    <w:rsid w:val="00CC7A02"/>
    <w:rsid w:val="00CE7DD5"/>
    <w:rsid w:val="00CF5DF4"/>
    <w:rsid w:val="00D52FB9"/>
    <w:rsid w:val="00DF7444"/>
    <w:rsid w:val="00E756C2"/>
    <w:rsid w:val="00F02FCA"/>
    <w:rsid w:val="00F06690"/>
    <w:rsid w:val="00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5</cp:revision>
  <dcterms:created xsi:type="dcterms:W3CDTF">2023-06-07T15:09:00Z</dcterms:created>
  <dcterms:modified xsi:type="dcterms:W3CDTF">2023-06-07T15:15:00Z</dcterms:modified>
</cp:coreProperties>
</file>