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6EA9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50842E3F" w14:textId="4296E8AA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81012B">
        <w:rPr>
          <w:sz w:val="24"/>
          <w:u w:val="single"/>
        </w:rPr>
        <w:t>Riesgos de trabajo e invalidez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638ED99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F1374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63CA50E9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 xml:space="preserve">Desarrollar un sistema integrado de información a partir de la vinculación de grandes bases de datos, para el análisis </w:t>
            </w:r>
            <w:proofErr w:type="gramStart"/>
            <w:r w:rsidRPr="00154CAB">
              <w:rPr>
                <w:b w:val="0"/>
                <w:color w:val="auto"/>
              </w:rPr>
              <w:t>espacio-temporal</w:t>
            </w:r>
            <w:proofErr w:type="gramEnd"/>
            <w:r w:rsidRPr="00154CAB">
              <w:rPr>
                <w:b w:val="0"/>
                <w:color w:val="auto"/>
              </w:rPr>
              <w:t xml:space="preserve">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30718F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DE1E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3110ECD" w14:textId="27396C31" w:rsidR="00F02FCA" w:rsidRPr="00154CAB" w:rsidRDefault="0081012B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394692">
              <w:rPr>
                <w:color w:val="auto"/>
              </w:rPr>
              <w:t xml:space="preserve">nálisis de </w:t>
            </w:r>
            <w:r>
              <w:rPr>
                <w:color w:val="auto"/>
              </w:rPr>
              <w:t>la salud laboral del IMSS</w:t>
            </w:r>
          </w:p>
        </w:tc>
      </w:tr>
      <w:tr w:rsidR="00154CAB" w:rsidRPr="00154CAB" w14:paraId="5AA5E30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9C0E6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7E59EB5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115D997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04A5D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25C134F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7FE3269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D6177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64E2B63" w14:textId="0D331B4F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F85499">
              <w:rPr>
                <w:color w:val="auto"/>
              </w:rPr>
              <w:t>1</w:t>
            </w:r>
            <w:r w:rsidR="0081012B">
              <w:rPr>
                <w:color w:val="auto"/>
              </w:rPr>
              <w:t>2</w:t>
            </w:r>
            <w:r w:rsidR="00F85499">
              <w:rPr>
                <w:color w:val="auto"/>
              </w:rPr>
              <w:t>-202</w:t>
            </w:r>
            <w:r w:rsidR="0081012B">
              <w:rPr>
                <w:color w:val="auto"/>
              </w:rPr>
              <w:t>1</w:t>
            </w:r>
          </w:p>
        </w:tc>
      </w:tr>
      <w:tr w:rsidR="00154CAB" w:rsidRPr="00154CAB" w14:paraId="48907B6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B6BF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41148A32" w14:textId="38BBBD52" w:rsidR="0081012B" w:rsidRDefault="0081012B" w:rsidP="00810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-------Riesgos de trabajo por delegación</w:t>
            </w:r>
          </w:p>
          <w:p w14:paraId="4C0688D7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Indicadores de riesgo de trabajo en población IMSS</w:t>
            </w:r>
          </w:p>
          <w:p w14:paraId="31BC706E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 de empresas</w:t>
            </w:r>
          </w:p>
          <w:p w14:paraId="2531FB03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Trabajadores bajo seguro de riesgos de trabajo</w:t>
            </w:r>
          </w:p>
          <w:p w14:paraId="09776DC5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Riesgos de trabajo (RT)</w:t>
            </w:r>
          </w:p>
          <w:p w14:paraId="45BAE393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RT por cada 100 trabajadores</w:t>
            </w:r>
          </w:p>
          <w:p w14:paraId="2DB96368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Accidentes de trabajo (AT1)</w:t>
            </w:r>
          </w:p>
          <w:p w14:paraId="3C2760ED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AT1 por cada 100 trabajadores</w:t>
            </w:r>
          </w:p>
          <w:p w14:paraId="4DBE3D43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Accidentes en trayecto (AT2)</w:t>
            </w:r>
          </w:p>
          <w:p w14:paraId="16411307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AT2 por cada 100 trabajadores</w:t>
            </w:r>
          </w:p>
          <w:p w14:paraId="5983A54B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Enfermedades de trabajo (ET)</w:t>
            </w:r>
          </w:p>
          <w:p w14:paraId="2A691F77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 por cada 10,000 trabajadores</w:t>
            </w:r>
          </w:p>
          <w:p w14:paraId="1DE8DD51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Accidentes y enfermedades de trabajo (AET)</w:t>
            </w:r>
          </w:p>
          <w:p w14:paraId="097F320A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AET por cada 100 trabajadores</w:t>
            </w:r>
          </w:p>
          <w:p w14:paraId="6FAF534A" w14:textId="77777777" w:rsidR="0081012B" w:rsidRDefault="0081012B" w:rsidP="00810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---------Indicadores de trabajadores bajo seguro de riesgo de trabajo según edad y sexo</w:t>
            </w:r>
          </w:p>
          <w:p w14:paraId="341B3DC9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Riesgos de trabajo terminados en hombres</w:t>
            </w:r>
          </w:p>
          <w:p w14:paraId="141E2442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Trabajadores hombres bajo seguro de riesgos de trabajo</w:t>
            </w:r>
          </w:p>
          <w:p w14:paraId="6361C274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Riesgos de trabajo terminados por cada 100 trabajadores hombres (%)</w:t>
            </w:r>
          </w:p>
          <w:p w14:paraId="386DCB1C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Riesgos de trabajo terminados en mujeres</w:t>
            </w:r>
          </w:p>
          <w:p w14:paraId="6715CB62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Trabajadores mujeres bajo seguro de riesgos de trabajo</w:t>
            </w:r>
          </w:p>
          <w:p w14:paraId="4A28631D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Riesgos de trabajo terminados por cada 100 trabajadores</w:t>
            </w:r>
          </w:p>
          <w:p w14:paraId="0A6F3AB0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Casos de riesgo de trabajo según naturaleza de la lesión</w:t>
            </w:r>
          </w:p>
          <w:p w14:paraId="682B1BAC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Contusión de la región lumbosacra y de la pelvis</w:t>
            </w:r>
          </w:p>
          <w:p w14:paraId="58D175FE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Contusión de la rodilla</w:t>
            </w:r>
          </w:p>
          <w:p w14:paraId="76A86950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Contusión de otras partes de la muñeca y de la mano</w:t>
            </w:r>
          </w:p>
          <w:p w14:paraId="35DD0C50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Contusión del hombro y del brazo</w:t>
            </w:r>
          </w:p>
          <w:p w14:paraId="7C2E226A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Esguinces y torceduras de la columna cervical</w:t>
            </w:r>
          </w:p>
          <w:p w14:paraId="10EB360B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Esguinces y torceduras de la columna lumbar</w:t>
            </w:r>
          </w:p>
          <w:p w14:paraId="2A850F73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Esguinces y torceduras del tobillo</w:t>
            </w:r>
          </w:p>
          <w:p w14:paraId="4DAE853E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Herida de dedo(s) de la mano, sin daño de la(s) uña(s)</w:t>
            </w:r>
          </w:p>
          <w:p w14:paraId="3B3A8CE4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Lumbago no especificado</w:t>
            </w:r>
          </w:p>
          <w:p w14:paraId="503BD9D9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Otras</w:t>
            </w:r>
          </w:p>
          <w:p w14:paraId="23213D90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Traumatismos superficiales múltiples, no especificados</w:t>
            </w:r>
          </w:p>
          <w:p w14:paraId="4D438E16" w14:textId="77777777" w:rsidR="0081012B" w:rsidRDefault="0081012B" w:rsidP="00810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-----------Indicadores de invalidez de trabajo en población IMSS</w:t>
            </w:r>
          </w:p>
          <w:p w14:paraId="33AEB47D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 de empresas</w:t>
            </w:r>
          </w:p>
          <w:p w14:paraId="504EF8B9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Trabajadores bajo seguro de riesgos de trabajo</w:t>
            </w:r>
          </w:p>
          <w:p w14:paraId="00A8BED5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Dictamen inicial definitivo</w:t>
            </w:r>
          </w:p>
          <w:p w14:paraId="64AD9AE3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Dictamen inicial definitivo por cada 100 trabajadores</w:t>
            </w:r>
          </w:p>
          <w:p w14:paraId="731BE86E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Dictamen inicial temporal</w:t>
            </w:r>
          </w:p>
          <w:p w14:paraId="10B0B3D5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Dictamen inicial temporal por cada 100 trabajadores</w:t>
            </w:r>
          </w:p>
          <w:p w14:paraId="65EFAD32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Revaloración definitiva</w:t>
            </w:r>
          </w:p>
          <w:p w14:paraId="36D4478F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Revaloración definitiva por cada 100 trabajadores</w:t>
            </w:r>
          </w:p>
          <w:p w14:paraId="08C9FE1D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Revaloración temporal</w:t>
            </w:r>
          </w:p>
          <w:p w14:paraId="482644C0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Revaloración temporal por cada 100 trabajadores</w:t>
            </w:r>
          </w:p>
          <w:p w14:paraId="7F2845A6" w14:textId="77777777" w:rsidR="0081012B" w:rsidRDefault="0081012B" w:rsidP="00810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-------Indicadores de incapacidades de beneficiarios en población IMSS</w:t>
            </w:r>
          </w:p>
          <w:p w14:paraId="4704F195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Número de empresas</w:t>
            </w:r>
          </w:p>
          <w:p w14:paraId="23B4B9C5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Trabajadores bajo seguro de riesgos de trabajo</w:t>
            </w:r>
          </w:p>
          <w:p w14:paraId="67478FD5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</w:t>
            </w:r>
          </w:p>
          <w:p w14:paraId="3F65D358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 por cada 100,000 trabajadores</w:t>
            </w:r>
          </w:p>
          <w:p w14:paraId="40699F33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Moderado</w:t>
            </w:r>
          </w:p>
          <w:p w14:paraId="2F0D4544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Moderado por cada 100,000 trabajadores</w:t>
            </w:r>
          </w:p>
          <w:p w14:paraId="2B26FE19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Muy severo</w:t>
            </w:r>
          </w:p>
          <w:p w14:paraId="11EEC7FF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Muy severo por cada 100,000 trabajadores</w:t>
            </w:r>
          </w:p>
          <w:p w14:paraId="107B3CFC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especifica</w:t>
            </w:r>
          </w:p>
          <w:p w14:paraId="62DF3DA0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especifica por cada 100,000 trabajadores</w:t>
            </w:r>
          </w:p>
          <w:p w14:paraId="294C182A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Nulo</w:t>
            </w:r>
          </w:p>
          <w:p w14:paraId="6747D274" w14:textId="77777777" w:rsid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Nulo por cada 100,000 trabajadores</w:t>
            </w:r>
          </w:p>
          <w:p w14:paraId="4961AC1E" w14:textId="77777777" w:rsidR="0081012B" w:rsidRPr="0081012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12B">
              <w:t>Severo</w:t>
            </w:r>
          </w:p>
          <w:p w14:paraId="5B939A3A" w14:textId="4314DE07" w:rsidR="00CF3332" w:rsidRPr="00154CAB" w:rsidRDefault="0081012B" w:rsidP="0081012B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1012B">
              <w:rPr>
                <w:color w:val="auto"/>
              </w:rPr>
              <w:t>Severo por cada 100,000 trabajadores</w:t>
            </w:r>
          </w:p>
        </w:tc>
      </w:tr>
      <w:tr w:rsidR="00154CAB" w:rsidRPr="00154CAB" w14:paraId="40AA7019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DB4AE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CD55F01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1ADA87E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B348A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0E3B7A96" w14:textId="27340C6E" w:rsidR="00F02FCA" w:rsidRPr="00154CAB" w:rsidRDefault="0081012B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Junio, 2023</w:t>
            </w:r>
          </w:p>
        </w:tc>
      </w:tr>
      <w:tr w:rsidR="00154CAB" w:rsidRPr="00154CAB" w14:paraId="2EBD65D4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CD10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 xml:space="preserve">Mencionar el tipo de controles para la validación y </w:t>
            </w:r>
            <w:r w:rsidRPr="00154CAB">
              <w:rPr>
                <w:color w:val="auto"/>
              </w:rPr>
              <w:lastRenderedPageBreak/>
              <w:t>verificación de la captura/registro de los datos</w:t>
            </w:r>
          </w:p>
        </w:tc>
        <w:tc>
          <w:tcPr>
            <w:tcW w:w="6281" w:type="dxa"/>
          </w:tcPr>
          <w:p w14:paraId="370CF70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Se realiza una auditoría de calidad de los datos en cada base de datos anual que descargamos, buscando que se cumplan sus dimensiones:</w:t>
            </w:r>
          </w:p>
          <w:p w14:paraId="076CB0F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Exactitud - Verifica que los datos sean válidos con las fuentes oficiales y de minimizar errores.</w:t>
            </w:r>
          </w:p>
          <w:p w14:paraId="6FCCBD4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C8641AF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659297D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43D7CE99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491DA5F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1174BB2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8CB387E" w14:textId="77777777" w:rsidR="00F02FCA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 w:rsidR="00AF1F1E">
              <w:rPr>
                <w:color w:val="auto"/>
              </w:rPr>
              <w:t>crea el Tablero</w:t>
            </w:r>
            <w:r w:rsidRPr="00154CAB">
              <w:rPr>
                <w:color w:val="auto"/>
              </w:rPr>
              <w:t>.</w:t>
            </w:r>
          </w:p>
          <w:p w14:paraId="463D0A35" w14:textId="4D695166" w:rsidR="005D6A14" w:rsidRPr="00154CAB" w:rsidRDefault="005D6A14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 SE ENTREGA EN DOCKER, DESAROLLADO EN R CON SHINY.</w:t>
            </w:r>
          </w:p>
        </w:tc>
      </w:tr>
      <w:tr w:rsidR="00154CAB" w:rsidRPr="00154CAB" w14:paraId="6BED6C92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F82FF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7653CD52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07F8B968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1A8612C8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6B1A2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3DD7CAA6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730486F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8B394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0C214298" w14:textId="75C9EB22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81012B">
              <w:rPr>
                <w:color w:val="auto"/>
              </w:rPr>
              <w:t>2012-2021</w:t>
            </w:r>
          </w:p>
        </w:tc>
      </w:tr>
      <w:tr w:rsidR="00154CAB" w:rsidRPr="00154CAB" w14:paraId="3BE6C44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BB02C9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1466841B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F054BD6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1D1C"/>
    <w:rsid w:val="00187EA4"/>
    <w:rsid w:val="001D0765"/>
    <w:rsid w:val="002C340F"/>
    <w:rsid w:val="002F2CA8"/>
    <w:rsid w:val="00394692"/>
    <w:rsid w:val="00444FAD"/>
    <w:rsid w:val="004A36EF"/>
    <w:rsid w:val="004D3114"/>
    <w:rsid w:val="005D6A14"/>
    <w:rsid w:val="006D2696"/>
    <w:rsid w:val="006E08D6"/>
    <w:rsid w:val="006F77BF"/>
    <w:rsid w:val="0081012B"/>
    <w:rsid w:val="00811FC4"/>
    <w:rsid w:val="00894CA4"/>
    <w:rsid w:val="00904347"/>
    <w:rsid w:val="00A61229"/>
    <w:rsid w:val="00AB2FB6"/>
    <w:rsid w:val="00AD507E"/>
    <w:rsid w:val="00AF1F1E"/>
    <w:rsid w:val="00C96DE9"/>
    <w:rsid w:val="00CB4BD3"/>
    <w:rsid w:val="00CE7DD5"/>
    <w:rsid w:val="00CF3332"/>
    <w:rsid w:val="00CF5DF4"/>
    <w:rsid w:val="00D52FB9"/>
    <w:rsid w:val="00E64299"/>
    <w:rsid w:val="00E756C2"/>
    <w:rsid w:val="00F02FCA"/>
    <w:rsid w:val="00F06690"/>
    <w:rsid w:val="00F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3</cp:revision>
  <dcterms:created xsi:type="dcterms:W3CDTF">2023-06-07T00:06:00Z</dcterms:created>
  <dcterms:modified xsi:type="dcterms:W3CDTF">2023-10-16T19:25:00Z</dcterms:modified>
</cp:coreProperties>
</file>