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6EA9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50842E3F" w14:textId="6B3C0EE6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 xml:space="preserve">Tablero </w:t>
      </w:r>
      <w:r w:rsidR="00F85499">
        <w:rPr>
          <w:sz w:val="24"/>
          <w:u w:val="single"/>
        </w:rPr>
        <w:t>Fichas técnicas municipales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638ED994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EF1374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63CA50E9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30718FE3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3DE1EC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33110ECD" w14:textId="19138FB8" w:rsidR="00F02FCA" w:rsidRPr="00154CAB" w:rsidRDefault="00394692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Visualización y análisis de indicadores de gestión hospitalaria</w:t>
            </w:r>
          </w:p>
        </w:tc>
      </w:tr>
      <w:tr w:rsidR="00154CAB" w:rsidRPr="00154CAB" w14:paraId="5AA5E30F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A9C0E6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7E59EB54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115D997D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04A5DF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25C134F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7FE3269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D61771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64E2B63" w14:textId="1F5FAAD5"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F85499">
              <w:rPr>
                <w:color w:val="auto"/>
              </w:rPr>
              <w:t>1-2022</w:t>
            </w:r>
          </w:p>
        </w:tc>
      </w:tr>
      <w:tr w:rsidR="00154CAB" w:rsidRPr="00154CAB" w14:paraId="48907B6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4B6BF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4F8AB3FA" w14:textId="34296055" w:rsidR="00F85499" w:rsidRDefault="00F85499" w:rsidP="00F85499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Determinantes sociales y cobertura efectiva.</w:t>
            </w:r>
          </w:p>
          <w:p w14:paraId="17274C20" w14:textId="1A30ECF3" w:rsidR="00F85499" w:rsidRDefault="00F85499" w:rsidP="00F85499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Ubicación geográfica</w:t>
            </w:r>
          </w:p>
          <w:p w14:paraId="59A013FB" w14:textId="2F267463" w:rsidR="00F85499" w:rsidRDefault="00F85499" w:rsidP="00F85499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Evolución de la estructura poblacional</w:t>
            </w:r>
          </w:p>
          <w:p w14:paraId="6D2B7267" w14:textId="0F757C7E" w:rsidR="00F85499" w:rsidRDefault="00F85499" w:rsidP="00F85499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Distribución de carencias</w:t>
            </w:r>
          </w:p>
          <w:p w14:paraId="36D0BAAD" w14:textId="53CF82E3" w:rsidR="00F85499" w:rsidRDefault="00F85499" w:rsidP="00F85499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Distribución de la pobreza</w:t>
            </w:r>
          </w:p>
          <w:p w14:paraId="00965000" w14:textId="452168E9" w:rsidR="00F85499" w:rsidRDefault="00F85499" w:rsidP="00F85499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Accesibilidad y cobertura efectiva</w:t>
            </w:r>
          </w:p>
          <w:p w14:paraId="5B939A3A" w14:textId="2BCF4EFB" w:rsidR="00CF3332" w:rsidRPr="00154CAB" w:rsidRDefault="00F85499" w:rsidP="00F85499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85499">
              <w:rPr>
                <w:color w:val="auto"/>
              </w:rPr>
              <w:t>Indicadores de cobertura efectiva</w:t>
            </w:r>
          </w:p>
        </w:tc>
      </w:tr>
      <w:tr w:rsidR="00154CAB" w:rsidRPr="00154CAB" w14:paraId="40AA7019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DB4AE7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1CD55F01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1ADA87E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9B348A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0E3B7A96" w14:textId="77777777" w:rsidR="00F02FCA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Agosto</w:t>
            </w:r>
            <w:r w:rsidR="006D2696" w:rsidRPr="00154CAB">
              <w:rPr>
                <w:color w:val="auto"/>
              </w:rPr>
              <w:t xml:space="preserve"> 2022</w:t>
            </w:r>
          </w:p>
        </w:tc>
      </w:tr>
      <w:tr w:rsidR="00154CAB" w:rsidRPr="00154CAB" w14:paraId="2EBD65D4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C9CD10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14:paraId="370CF70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14:paraId="076CB0F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14:paraId="6FCCBD4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1C8641AF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659297D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43D7CE99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491DA5F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Trazabilidad - Verifica que tenga las mismas variables que el año anterior.</w:t>
            </w:r>
          </w:p>
          <w:p w14:paraId="1174BB2B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32A67E2" w14:textId="77777777" w:rsidR="00F02FCA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Una vez efectuado esto en la base de datos, se </w:t>
            </w:r>
            <w:r w:rsidR="00AF1F1E">
              <w:rPr>
                <w:color w:val="auto"/>
              </w:rPr>
              <w:t>crea el Tablero</w:t>
            </w:r>
            <w:r w:rsidRPr="00154CAB">
              <w:rPr>
                <w:color w:val="auto"/>
              </w:rPr>
              <w:t>.</w:t>
            </w:r>
          </w:p>
          <w:p w14:paraId="463D0A35" w14:textId="2CE00AE4" w:rsidR="00D24B8A" w:rsidRPr="00154CAB" w:rsidRDefault="00D24B8A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NO SE ENTREGA EN DOCKER, DESAROLLADO EN R CON SHINY.</w:t>
            </w:r>
          </w:p>
        </w:tc>
      </w:tr>
      <w:tr w:rsidR="00154CAB" w:rsidRPr="00154CAB" w14:paraId="6BED6C92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F82FF0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7653CD52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07F8B968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1A8612C8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E6B1A2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3DD7CAA6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14:paraId="730486F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8B3948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0C214298" w14:textId="666CB8CB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187EA4">
              <w:rPr>
                <w:color w:val="auto"/>
              </w:rPr>
              <w:t>20</w:t>
            </w:r>
            <w:r w:rsidR="00F85499">
              <w:rPr>
                <w:color w:val="auto"/>
              </w:rPr>
              <w:t>00, 2010 y 2020</w:t>
            </w:r>
          </w:p>
        </w:tc>
      </w:tr>
      <w:tr w:rsidR="00154CAB" w:rsidRPr="00154CAB" w14:paraId="3BE6C44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BB02C9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1466841B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F054BD6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61D1C"/>
    <w:rsid w:val="00187EA4"/>
    <w:rsid w:val="001D0765"/>
    <w:rsid w:val="002C340F"/>
    <w:rsid w:val="002F2CA8"/>
    <w:rsid w:val="00394692"/>
    <w:rsid w:val="00444FAD"/>
    <w:rsid w:val="004A36EF"/>
    <w:rsid w:val="004D3114"/>
    <w:rsid w:val="006D2696"/>
    <w:rsid w:val="006E08D6"/>
    <w:rsid w:val="006F77BF"/>
    <w:rsid w:val="00811FC4"/>
    <w:rsid w:val="00894CA4"/>
    <w:rsid w:val="00904347"/>
    <w:rsid w:val="00A61229"/>
    <w:rsid w:val="00AB2FB6"/>
    <w:rsid w:val="00AD507E"/>
    <w:rsid w:val="00AF1F1E"/>
    <w:rsid w:val="00C96DE9"/>
    <w:rsid w:val="00CB4BD3"/>
    <w:rsid w:val="00CE7DD5"/>
    <w:rsid w:val="00CF3332"/>
    <w:rsid w:val="00CF5DF4"/>
    <w:rsid w:val="00D24B8A"/>
    <w:rsid w:val="00D52FB9"/>
    <w:rsid w:val="00E64299"/>
    <w:rsid w:val="00E756C2"/>
    <w:rsid w:val="00F02FCA"/>
    <w:rsid w:val="00F06690"/>
    <w:rsid w:val="00F8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CF08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Diana Molina Velez</cp:lastModifiedBy>
  <cp:revision>2</cp:revision>
  <dcterms:created xsi:type="dcterms:W3CDTF">2023-10-17T17:12:00Z</dcterms:created>
  <dcterms:modified xsi:type="dcterms:W3CDTF">2023-10-17T17:12:00Z</dcterms:modified>
</cp:coreProperties>
</file>