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44E7" w:rsidP="007807BC" w:rsidRDefault="00000000" w14:paraId="3856537A" w14:textId="0AF5B40C">
      <w:pPr>
        <w:pStyle w:val="Ttulo1"/>
        <w:spacing w:before="194"/>
        <w:jc w:val="center"/>
        <w:rPr>
          <w:w w:val="90"/>
          <w:sz w:val="22"/>
          <w:szCs w:val="22"/>
        </w:rPr>
      </w:pPr>
      <w:r w:rsidRPr="00565751">
        <w:rPr>
          <w:w w:val="90"/>
          <w:sz w:val="22"/>
          <w:szCs w:val="22"/>
        </w:rPr>
        <w:t>FICHA TÉCNICA</w:t>
      </w:r>
      <w:r w:rsidR="00160C25">
        <w:rPr>
          <w:w w:val="90"/>
          <w:sz w:val="22"/>
          <w:szCs w:val="22"/>
        </w:rPr>
        <w:t xml:space="preserve">: </w:t>
      </w:r>
      <w:r w:rsidRPr="00160C25" w:rsidR="00160C25">
        <w:rPr>
          <w:w w:val="90"/>
          <w:sz w:val="22"/>
          <w:szCs w:val="22"/>
        </w:rPr>
        <w:t>Muyal-Painal-Chimalli</w:t>
      </w:r>
    </w:p>
    <w:p w:rsidRPr="00565751" w:rsidR="00565751" w:rsidRDefault="00565751" w14:paraId="478604E6" w14:textId="77777777">
      <w:pPr>
        <w:pStyle w:val="Ttulo1"/>
        <w:spacing w:before="194"/>
        <w:jc w:val="both"/>
        <w:rPr>
          <w:w w:val="90"/>
          <w:sz w:val="22"/>
          <w:szCs w:val="22"/>
        </w:rPr>
      </w:pPr>
    </w:p>
    <w:p w:rsidR="00A344E7" w:rsidP="002465A9" w:rsidRDefault="00000000" w14:paraId="62CD4962" w14:textId="3EECA7FF">
      <w:pPr>
        <w:pStyle w:val="Prrafodelista"/>
        <w:numPr>
          <w:ilvl w:val="0"/>
          <w:numId w:val="2"/>
        </w:numPr>
        <w:tabs>
          <w:tab w:val="left" w:pos="820"/>
          <w:tab w:val="left" w:pos="821"/>
        </w:tabs>
        <w:spacing w:before="115" w:line="249" w:lineRule="auto"/>
        <w:ind w:right="1039"/>
        <w:jc w:val="both"/>
        <w:rPr>
          <w:sz w:val="21"/>
        </w:rPr>
      </w:pPr>
      <w:r>
        <w:rPr>
          <w:b/>
          <w:w w:val="95"/>
          <w:sz w:val="21"/>
        </w:rPr>
        <w:t>Objetivo</w:t>
      </w:r>
      <w:r>
        <w:rPr>
          <w:b/>
          <w:spacing w:val="14"/>
          <w:w w:val="95"/>
          <w:sz w:val="21"/>
        </w:rPr>
        <w:t xml:space="preserve"> </w:t>
      </w:r>
      <w:r>
        <w:rPr>
          <w:b/>
          <w:w w:val="95"/>
          <w:sz w:val="21"/>
        </w:rPr>
        <w:t>general</w:t>
      </w:r>
      <w:r>
        <w:rPr>
          <w:b/>
          <w:spacing w:val="14"/>
          <w:w w:val="95"/>
          <w:sz w:val="21"/>
        </w:rPr>
        <w:t xml:space="preserve"> </w:t>
      </w:r>
      <w:r>
        <w:rPr>
          <w:b/>
          <w:w w:val="95"/>
          <w:sz w:val="21"/>
        </w:rPr>
        <w:t>del</w:t>
      </w:r>
      <w:r>
        <w:rPr>
          <w:b/>
          <w:spacing w:val="14"/>
          <w:w w:val="95"/>
          <w:sz w:val="21"/>
        </w:rPr>
        <w:t xml:space="preserve"> </w:t>
      </w:r>
      <w:r>
        <w:rPr>
          <w:b/>
          <w:w w:val="95"/>
          <w:sz w:val="21"/>
        </w:rPr>
        <w:t>proyecto</w:t>
      </w:r>
      <w:r>
        <w:rPr>
          <w:w w:val="95"/>
          <w:sz w:val="21"/>
        </w:rPr>
        <w:t>.</w:t>
      </w:r>
      <w:r>
        <w:rPr>
          <w:spacing w:val="4"/>
          <w:w w:val="95"/>
          <w:sz w:val="21"/>
        </w:rPr>
        <w:t xml:space="preserve"> </w:t>
      </w:r>
      <w:r w:rsidRPr="002465A9" w:rsidR="002465A9">
        <w:rPr>
          <w:w w:val="95"/>
          <w:sz w:val="21"/>
        </w:rPr>
        <w:t>Diseñar y crear una plataforma para coordinar esfuerzos de intercambio seguro de datos de salud y la creación de servicios seguros de analítica de datos sin realizar cambios mayores en los sistemas de expediente Clínico Electrónico (SECE) existentes permitiendo su adecuación al cumplimiento de normas oficiales y considerando los estándares que rigen su implementación. La plataforma se basará en servicios configurables para la gestión, aseguramiento, control de acceso, intercambio y preservación de grandes volúmenes de datos en salud (Big Data) enfocados en avanzar hacia la creación de un SECE único nacional y coadyuvar en la edificación de un repositorio nacional de ejecución segura de servicios de análisis de datos médicos.</w:t>
      </w:r>
    </w:p>
    <w:p w:rsidRPr="00A743B2" w:rsidR="00A344E7" w:rsidP="00427FD4" w:rsidRDefault="00000000" w14:paraId="78851B2D" w14:textId="36193706">
      <w:pPr>
        <w:pStyle w:val="Prrafodelista"/>
        <w:numPr>
          <w:ilvl w:val="0"/>
          <w:numId w:val="2"/>
        </w:numPr>
        <w:tabs>
          <w:tab w:val="left" w:pos="821"/>
        </w:tabs>
        <w:spacing w:before="110"/>
        <w:ind w:right="929"/>
        <w:jc w:val="both"/>
        <w:rPr>
          <w:sz w:val="21"/>
        </w:rPr>
      </w:pPr>
      <w:r w:rsidRPr="00A743B2">
        <w:rPr>
          <w:b/>
          <w:w w:val="95"/>
          <w:sz w:val="21"/>
        </w:rPr>
        <w:t>Propósito</w:t>
      </w:r>
      <w:r w:rsidRPr="00A743B2">
        <w:rPr>
          <w:b/>
          <w:spacing w:val="10"/>
          <w:w w:val="95"/>
          <w:sz w:val="21"/>
        </w:rPr>
        <w:t xml:space="preserve"> </w:t>
      </w:r>
      <w:r w:rsidRPr="00A743B2">
        <w:rPr>
          <w:b/>
          <w:w w:val="95"/>
          <w:sz w:val="21"/>
        </w:rPr>
        <w:t>del</w:t>
      </w:r>
      <w:r w:rsidRPr="00A743B2">
        <w:rPr>
          <w:b/>
          <w:spacing w:val="16"/>
          <w:w w:val="95"/>
          <w:sz w:val="21"/>
        </w:rPr>
        <w:t xml:space="preserve"> </w:t>
      </w:r>
      <w:r w:rsidRPr="00A743B2">
        <w:rPr>
          <w:b/>
          <w:w w:val="95"/>
          <w:sz w:val="21"/>
        </w:rPr>
        <w:t>recurso</w:t>
      </w:r>
      <w:r w:rsidRPr="00A743B2">
        <w:rPr>
          <w:w w:val="95"/>
          <w:sz w:val="21"/>
        </w:rPr>
        <w:t>.</w:t>
      </w:r>
      <w:r w:rsidRPr="00A743B2">
        <w:rPr>
          <w:spacing w:val="6"/>
          <w:w w:val="95"/>
          <w:sz w:val="21"/>
        </w:rPr>
        <w:t xml:space="preserve"> </w:t>
      </w:r>
      <w:r w:rsidRPr="00A743B2" w:rsidR="002465A9">
        <w:rPr>
          <w:spacing w:val="6"/>
          <w:w w:val="95"/>
          <w:sz w:val="21"/>
        </w:rPr>
        <w:t>Realizar un servicio que permita el manejo carga y descarga de servicios desde un catálogo/repositorio de servicios. Proporcionar mecanismos de control de acceso de usuarios. Generar un servicio basado en el modelo publicación/suscripción (pub/sub) para el manejo de catálogos, fuentes y repositorios de diferentes tipos de datos clínicos</w:t>
      </w:r>
      <w:r w:rsidR="00A743B2">
        <w:rPr>
          <w:spacing w:val="6"/>
          <w:w w:val="95"/>
          <w:sz w:val="21"/>
        </w:rPr>
        <w:t>, una r</w:t>
      </w:r>
      <w:r w:rsidRPr="00A743B2" w:rsidR="00A743B2">
        <w:rPr>
          <w:w w:val="95"/>
          <w:sz w:val="21"/>
        </w:rPr>
        <w:t>ed de distribución de contenidos para el intercambio de datos en el perímetro-niebla-nube</w:t>
      </w:r>
      <w:r w:rsidR="00A743B2">
        <w:rPr>
          <w:w w:val="95"/>
          <w:sz w:val="21"/>
        </w:rPr>
        <w:t xml:space="preserve"> y u</w:t>
      </w:r>
      <w:r w:rsidRPr="00A743B2" w:rsidR="00A743B2">
        <w:rPr>
          <w:w w:val="95"/>
          <w:sz w:val="21"/>
        </w:rPr>
        <w:t xml:space="preserve">na red de distribución de contenido que permita la carga, intercambio y descarga automática de datos. </w:t>
      </w:r>
      <w:r w:rsidRPr="00A743B2" w:rsidR="002465A9">
        <w:rPr>
          <w:w w:val="95"/>
          <w:sz w:val="21"/>
        </w:rPr>
        <w:t>Estos servicios pueden ser utilizados para trasladar información sensible entre instituciones de manera segura.</w:t>
      </w:r>
    </w:p>
    <w:p w:rsidR="00A344E7" w:rsidRDefault="00000000" w14:paraId="41ECB606" w14:textId="36F27F5E">
      <w:pPr>
        <w:pStyle w:val="Ttulo1"/>
        <w:numPr>
          <w:ilvl w:val="0"/>
          <w:numId w:val="2"/>
        </w:numPr>
        <w:tabs>
          <w:tab w:val="left" w:pos="821"/>
        </w:tabs>
        <w:ind w:hanging="361"/>
        <w:rPr>
          <w:b w:val="0"/>
          <w:bCs w:val="0"/>
        </w:rPr>
      </w:pPr>
      <w:r>
        <w:rPr>
          <w:w w:val="90"/>
        </w:rPr>
        <w:t>Investigador</w:t>
      </w:r>
      <w:r>
        <w:rPr>
          <w:spacing w:val="15"/>
          <w:w w:val="90"/>
        </w:rPr>
        <w:t xml:space="preserve"> </w:t>
      </w:r>
      <w:r>
        <w:rPr>
          <w:w w:val="90"/>
        </w:rPr>
        <w:t>principal</w:t>
      </w:r>
      <w:r>
        <w:rPr>
          <w:spacing w:val="18"/>
          <w:w w:val="90"/>
        </w:rPr>
        <w:t xml:space="preserve"> </w:t>
      </w:r>
      <w:r>
        <w:rPr>
          <w:w w:val="90"/>
        </w:rPr>
        <w:t>a</w:t>
      </w:r>
      <w:r>
        <w:rPr>
          <w:spacing w:val="16"/>
          <w:w w:val="90"/>
        </w:rPr>
        <w:t xml:space="preserve"> </w:t>
      </w:r>
      <w:r>
        <w:rPr>
          <w:w w:val="90"/>
        </w:rPr>
        <w:t>cargo.</w:t>
      </w:r>
      <w:r w:rsidR="002465A9">
        <w:rPr>
          <w:w w:val="90"/>
        </w:rPr>
        <w:t xml:space="preserve"> </w:t>
      </w:r>
      <w:r w:rsidR="002465A9">
        <w:rPr>
          <w:b w:val="0"/>
          <w:bCs w:val="0"/>
          <w:w w:val="90"/>
        </w:rPr>
        <w:t>Dr. José Luis González Compeán. Adicionalmente se contó con la colaboración del siguiente e</w:t>
      </w:r>
      <w:r w:rsidR="1E954365">
        <w:rPr>
          <w:b w:val="0"/>
          <w:bCs w:val="0"/>
        </w:rPr>
        <w:t>quipo de trabajo involucrado en el desarrollo:</w:t>
      </w:r>
    </w:p>
    <w:p w:rsidR="00A344E7" w:rsidP="1E954365" w:rsidRDefault="00000000" w14:paraId="064145E9" w14:textId="2B1A1164">
      <w:pPr>
        <w:pStyle w:val="Ttulo1"/>
        <w:numPr>
          <w:ilvl w:val="1"/>
          <w:numId w:val="2"/>
        </w:numPr>
        <w:tabs>
          <w:tab w:val="left" w:pos="821"/>
        </w:tabs>
        <w:ind/>
        <w:rPr>
          <w:b w:val="0"/>
          <w:bCs w:val="0"/>
        </w:rPr>
      </w:pPr>
      <w:r w:rsidR="1E954365">
        <w:rPr>
          <w:b w:val="0"/>
          <w:bCs w:val="0"/>
        </w:rPr>
        <w:t xml:space="preserve">Miguel Morales Sandoval, </w:t>
      </w:r>
      <w:hyperlink r:id="R6cd58f9c733947ea">
        <w:r w:rsidRPr="1E954365" w:rsidR="1E954365">
          <w:rPr>
            <w:rStyle w:val="Hyperlink"/>
            <w:b w:val="0"/>
            <w:bCs w:val="0"/>
          </w:rPr>
          <w:t>miguel.morales@cinvestav.mx</w:t>
        </w:r>
      </w:hyperlink>
    </w:p>
    <w:p w:rsidR="00A344E7" w:rsidP="1E954365" w:rsidRDefault="00000000" w14:paraId="6C699CF2" w14:textId="00DDA818">
      <w:pPr>
        <w:pStyle w:val="Ttulo1"/>
        <w:numPr>
          <w:ilvl w:val="1"/>
          <w:numId w:val="2"/>
        </w:numPr>
        <w:tabs>
          <w:tab w:val="left" w:pos="821"/>
        </w:tabs>
        <w:ind/>
        <w:rPr>
          <w:b w:val="0"/>
          <w:bCs w:val="0"/>
        </w:rPr>
      </w:pPr>
      <w:r w:rsidR="1E954365">
        <w:rPr>
          <w:b w:val="0"/>
          <w:bCs w:val="0"/>
        </w:rPr>
        <w:t xml:space="preserve">Catherine Alexandra Charles Torres, </w:t>
      </w:r>
      <w:hyperlink r:id="Rbef2fd89569e4969">
        <w:r w:rsidRPr="1E954365" w:rsidR="1E954365">
          <w:rPr>
            <w:rStyle w:val="Hyperlink"/>
            <w:b w:val="0"/>
            <w:bCs w:val="0"/>
          </w:rPr>
          <w:t>catherine.torres@cinvestav.mx</w:t>
        </w:r>
      </w:hyperlink>
    </w:p>
    <w:p w:rsidR="00A344E7" w:rsidP="1E954365" w:rsidRDefault="00000000" w14:paraId="7C4BF144" w14:textId="0917EC13">
      <w:pPr>
        <w:pStyle w:val="Ttulo1"/>
        <w:numPr>
          <w:ilvl w:val="1"/>
          <w:numId w:val="2"/>
        </w:numPr>
        <w:tabs>
          <w:tab w:val="left" w:pos="821"/>
        </w:tabs>
        <w:ind/>
        <w:rPr>
          <w:b w:val="0"/>
          <w:bCs w:val="0"/>
        </w:rPr>
      </w:pPr>
      <w:r w:rsidR="1E954365">
        <w:rPr>
          <w:b w:val="0"/>
          <w:bCs w:val="0"/>
        </w:rPr>
        <w:t xml:space="preserve">Diana Elizabeth Carrizales Espinoza, </w:t>
      </w:r>
      <w:hyperlink r:id="Rad4b30913fbf4d44">
        <w:r w:rsidRPr="1E954365" w:rsidR="1E954365">
          <w:rPr>
            <w:rStyle w:val="Hyperlink"/>
            <w:b w:val="0"/>
            <w:bCs w:val="0"/>
          </w:rPr>
          <w:t>diana.carrizales@cinvestav.mx</w:t>
        </w:r>
      </w:hyperlink>
    </w:p>
    <w:p w:rsidR="00A344E7" w:rsidP="1E954365" w:rsidRDefault="00000000" w14:paraId="61009D5E" w14:textId="4B2F4844">
      <w:pPr>
        <w:pStyle w:val="Ttulo1"/>
        <w:numPr>
          <w:ilvl w:val="1"/>
          <w:numId w:val="2"/>
        </w:numPr>
        <w:tabs>
          <w:tab w:val="left" w:pos="821"/>
        </w:tabs>
        <w:ind/>
        <w:rPr>
          <w:b w:val="0"/>
          <w:bCs w:val="0"/>
        </w:rPr>
      </w:pPr>
      <w:r w:rsidR="1E954365">
        <w:rPr>
          <w:b w:val="0"/>
          <w:bCs w:val="0"/>
        </w:rPr>
        <w:t xml:space="preserve">Dante Domizzi Sánchez Gallegos, </w:t>
      </w:r>
      <w:hyperlink r:id="Rf46bf38715c84483">
        <w:r w:rsidRPr="1E954365" w:rsidR="1E954365">
          <w:rPr>
            <w:rStyle w:val="Hyperlink"/>
            <w:b w:val="0"/>
            <w:bCs w:val="0"/>
          </w:rPr>
          <w:t>dante.sanchez@cinvestav.mx</w:t>
        </w:r>
      </w:hyperlink>
    </w:p>
    <w:p w:rsidR="00A344E7" w:rsidP="1E954365" w:rsidRDefault="00000000" w14:textId="36E4CCA3" w14:paraId="6807A202">
      <w:pPr>
        <w:pStyle w:val="Ttulo1"/>
        <w:numPr>
          <w:ilvl w:val="0"/>
          <w:numId w:val="2"/>
        </w:numPr>
        <w:tabs>
          <w:tab w:val="left" w:pos="821"/>
        </w:tabs>
        <w:ind/>
        <w:rPr>
          <w:sz w:val="21"/>
          <w:szCs w:val="21"/>
        </w:rPr>
      </w:pPr>
      <w:r w:rsidRPr="1E954365">
        <w:rPr>
          <w:b w:val="1"/>
          <w:bCs w:val="1"/>
          <w:w w:val="95"/>
          <w:sz w:val="21"/>
          <w:szCs w:val="21"/>
        </w:rPr>
        <w:t>Recolección/obtención</w:t>
      </w:r>
      <w:r w:rsidRPr="1E954365">
        <w:rPr>
          <w:b w:val="1"/>
          <w:bCs w:val="1"/>
          <w:spacing w:val="19"/>
          <w:w w:val="95"/>
          <w:sz w:val="21"/>
          <w:szCs w:val="21"/>
        </w:rPr>
        <w:t xml:space="preserve"> </w:t>
      </w:r>
      <w:r w:rsidRPr="1E954365">
        <w:rPr>
          <w:b w:val="1"/>
          <w:bCs w:val="1"/>
          <w:w w:val="95"/>
          <w:sz w:val="21"/>
          <w:szCs w:val="21"/>
        </w:rPr>
        <w:t>de</w:t>
      </w:r>
      <w:r w:rsidRPr="1E954365">
        <w:rPr>
          <w:b w:val="1"/>
          <w:bCs w:val="1"/>
          <w:spacing w:val="13"/>
          <w:w w:val="95"/>
          <w:sz w:val="21"/>
          <w:szCs w:val="21"/>
        </w:rPr>
        <w:t xml:space="preserve"> </w:t>
      </w:r>
      <w:r w:rsidRPr="1E954365">
        <w:rPr>
          <w:b w:val="1"/>
          <w:bCs w:val="1"/>
          <w:w w:val="95"/>
          <w:sz w:val="21"/>
          <w:szCs w:val="21"/>
        </w:rPr>
        <w:t>los</w:t>
      </w:r>
      <w:r w:rsidRPr="1E954365">
        <w:rPr>
          <w:b w:val="1"/>
          <w:bCs w:val="1"/>
          <w:spacing w:val="16"/>
          <w:w w:val="95"/>
          <w:sz w:val="21"/>
          <w:szCs w:val="21"/>
        </w:rPr>
        <w:t xml:space="preserve"> </w:t>
      </w:r>
      <w:r w:rsidRPr="1E954365">
        <w:rPr>
          <w:b w:val="1"/>
          <w:bCs w:val="1"/>
          <w:w w:val="95"/>
          <w:sz w:val="21"/>
          <w:szCs w:val="21"/>
        </w:rPr>
        <w:t>datos.</w:t>
      </w:r>
      <w:r w:rsidRPr="1E954365" w:rsidR="00635C23">
        <w:rPr>
          <w:b w:val="1"/>
          <w:bCs w:val="1"/>
          <w:spacing w:val="11"/>
          <w:w w:val="95"/>
          <w:sz w:val="21"/>
          <w:szCs w:val="21"/>
        </w:rPr>
        <w:t xml:space="preserve"> </w:t>
      </w:r>
      <w:r w:rsidRPr="1E954365" w:rsidR="0078709D">
        <w:rPr>
          <w:w w:val="95"/>
          <w:sz w:val="21"/>
          <w:szCs w:val="21"/>
        </w:rPr>
        <w:t>No aplica</w:t>
      </w:r>
    </w:p>
    <w:p w:rsidR="00A344E7" w:rsidRDefault="00000000" w14:paraId="07DF0E48" w14:textId="6641A95B">
      <w:pPr>
        <w:pStyle w:val="Prrafodelista"/>
        <w:numPr>
          <w:ilvl w:val="0"/>
          <w:numId w:val="2"/>
        </w:numPr>
        <w:tabs>
          <w:tab w:val="left" w:pos="821"/>
        </w:tabs>
        <w:ind w:right="361"/>
        <w:rPr>
          <w:sz w:val="21"/>
        </w:rPr>
      </w:pPr>
      <w:r w:rsidRPr="1E954365">
        <w:rPr>
          <w:b w:val="1"/>
          <w:bCs w:val="1"/>
          <w:w w:val="95"/>
          <w:sz w:val="21"/>
          <w:szCs w:val="21"/>
        </w:rPr>
        <w:t>Periodo de recolección/obtención de datos</w:t>
      </w:r>
      <w:r w:rsidRPr="1E954365">
        <w:rPr>
          <w:w w:val="95"/>
          <w:sz w:val="21"/>
          <w:szCs w:val="21"/>
        </w:rPr>
        <w:t xml:space="preserve">. </w:t>
      </w:r>
      <w:r w:rsidRPr="1E954365" w:rsidR="0078709D">
        <w:rPr>
          <w:w w:val="95"/>
          <w:sz w:val="21"/>
          <w:szCs w:val="21"/>
        </w:rPr>
        <w:t>No aplica</w:t>
      </w:r>
    </w:p>
    <w:p w:rsidR="00A344E7" w:rsidRDefault="00000000" w14:paraId="133394AF" w14:textId="22D7F094">
      <w:pPr>
        <w:pStyle w:val="Prrafodelista"/>
        <w:numPr>
          <w:ilvl w:val="0"/>
          <w:numId w:val="2"/>
        </w:numPr>
        <w:tabs>
          <w:tab w:val="left" w:pos="821"/>
        </w:tabs>
        <w:spacing w:before="125"/>
        <w:ind w:hanging="361"/>
        <w:rPr>
          <w:sz w:val="21"/>
        </w:rPr>
      </w:pPr>
      <w:r w:rsidRPr="1E954365">
        <w:rPr>
          <w:b w:val="1"/>
          <w:bCs w:val="1"/>
          <w:w w:val="95"/>
          <w:sz w:val="21"/>
          <w:szCs w:val="21"/>
        </w:rPr>
        <w:t>Variables</w:t>
      </w:r>
      <w:r w:rsidRPr="1E954365">
        <w:rPr>
          <w:b w:val="1"/>
          <w:bCs w:val="1"/>
          <w:spacing w:val="8"/>
          <w:w w:val="95"/>
          <w:sz w:val="21"/>
          <w:szCs w:val="21"/>
        </w:rPr>
        <w:t xml:space="preserve"> </w:t>
      </w:r>
      <w:r w:rsidRPr="1E954365">
        <w:rPr>
          <w:b w:val="1"/>
          <w:bCs w:val="1"/>
          <w:w w:val="95"/>
          <w:sz w:val="21"/>
          <w:szCs w:val="21"/>
        </w:rPr>
        <w:t>incluidas</w:t>
      </w:r>
      <w:r w:rsidRPr="1E954365" w:rsidR="0078709D">
        <w:rPr>
          <w:w w:val="95"/>
          <w:sz w:val="21"/>
          <w:szCs w:val="21"/>
        </w:rPr>
        <w:t xml:space="preserve"> No aplica</w:t>
      </w:r>
    </w:p>
    <w:p w:rsidR="00A344E7" w:rsidRDefault="00000000" w14:paraId="3CDBBDB7" w14:textId="04308637">
      <w:pPr>
        <w:pStyle w:val="Ttulo1"/>
        <w:numPr>
          <w:ilvl w:val="0"/>
          <w:numId w:val="2"/>
        </w:numPr>
        <w:tabs>
          <w:tab w:val="left" w:pos="821"/>
        </w:tabs>
        <w:ind w:right="1934"/>
        <w:rPr>
          <w:b w:val="0"/>
        </w:rPr>
      </w:pPr>
      <w:r>
        <w:rPr>
          <w:w w:val="90"/>
        </w:rPr>
        <w:t>Estrategia</w:t>
      </w:r>
      <w:r>
        <w:rPr>
          <w:spacing w:val="31"/>
          <w:w w:val="90"/>
        </w:rPr>
        <w:t xml:space="preserve"> </w:t>
      </w:r>
      <w:r>
        <w:rPr>
          <w:w w:val="90"/>
        </w:rPr>
        <w:t>de</w:t>
      </w:r>
      <w:r>
        <w:rPr>
          <w:spacing w:val="34"/>
          <w:w w:val="90"/>
        </w:rPr>
        <w:t xml:space="preserve"> </w:t>
      </w:r>
      <w:r>
        <w:rPr>
          <w:w w:val="90"/>
        </w:rPr>
        <w:t>aseguramiento</w:t>
      </w:r>
      <w:r>
        <w:rPr>
          <w:spacing w:val="34"/>
          <w:w w:val="90"/>
        </w:rPr>
        <w:t xml:space="preserve"> </w:t>
      </w:r>
      <w:r>
        <w:rPr>
          <w:w w:val="90"/>
        </w:rPr>
        <w:t>para</w:t>
      </w:r>
      <w:r>
        <w:rPr>
          <w:spacing w:val="24"/>
          <w:w w:val="90"/>
        </w:rPr>
        <w:t xml:space="preserve"> </w:t>
      </w:r>
      <w:r>
        <w:rPr>
          <w:w w:val="90"/>
        </w:rPr>
        <w:t>la</w:t>
      </w:r>
      <w:r>
        <w:rPr>
          <w:spacing w:val="31"/>
          <w:w w:val="90"/>
        </w:rPr>
        <w:t xml:space="preserve"> </w:t>
      </w:r>
      <w:r>
        <w:rPr>
          <w:w w:val="90"/>
        </w:rPr>
        <w:t>proyección</w:t>
      </w:r>
      <w:r>
        <w:rPr>
          <w:spacing w:val="31"/>
          <w:w w:val="90"/>
        </w:rPr>
        <w:t xml:space="preserve"> </w:t>
      </w:r>
      <w:r>
        <w:rPr>
          <w:w w:val="90"/>
        </w:rPr>
        <w:t>de</w:t>
      </w:r>
      <w:r>
        <w:rPr>
          <w:spacing w:val="35"/>
          <w:w w:val="90"/>
        </w:rPr>
        <w:t xml:space="preserve"> </w:t>
      </w:r>
      <w:r>
        <w:rPr>
          <w:w w:val="90"/>
        </w:rPr>
        <w:t>datos</w:t>
      </w:r>
      <w:r>
        <w:rPr>
          <w:spacing w:val="-62"/>
          <w:w w:val="90"/>
        </w:rPr>
        <w:t xml:space="preserve"> </w:t>
      </w:r>
      <w:r>
        <w:rPr/>
        <w:t>sensibles/personales</w:t>
      </w:r>
      <w:r>
        <w:rPr>
          <w:b w:val="0"/>
          <w:bCs w:val="0"/>
        </w:rPr>
        <w:t>.</w:t>
      </w:r>
      <w:r w:rsidR="0078709D">
        <w:rPr>
          <w:b w:val="0"/>
          <w:bCs w:val="0"/>
        </w:rPr>
        <w:t xml:space="preserve"> No aplica</w:t>
      </w:r>
    </w:p>
    <w:p w:rsidR="00A344E7" w:rsidRDefault="00000000" w14:paraId="5509DB8A" w14:textId="1CE9A5BB">
      <w:pPr>
        <w:pStyle w:val="Prrafodelista"/>
        <w:numPr>
          <w:ilvl w:val="0"/>
          <w:numId w:val="2"/>
        </w:numPr>
        <w:tabs>
          <w:tab w:val="left" w:pos="821"/>
        </w:tabs>
        <w:ind w:right="1780"/>
        <w:rPr>
          <w:sz w:val="21"/>
        </w:rPr>
      </w:pPr>
      <w:r w:rsidRPr="1E954365">
        <w:rPr>
          <w:b w:val="1"/>
          <w:bCs w:val="1"/>
          <w:w w:val="95"/>
          <w:sz w:val="21"/>
          <w:szCs w:val="21"/>
        </w:rPr>
        <w:t>Fecha</w:t>
      </w:r>
      <w:r w:rsidRPr="1E954365">
        <w:rPr>
          <w:b w:val="1"/>
          <w:bCs w:val="1"/>
          <w:spacing w:val="14"/>
          <w:w w:val="95"/>
          <w:sz w:val="21"/>
          <w:szCs w:val="21"/>
        </w:rPr>
        <w:t xml:space="preserve"> </w:t>
      </w:r>
      <w:r w:rsidRPr="1E954365">
        <w:rPr>
          <w:b w:val="1"/>
          <w:bCs w:val="1"/>
          <w:w w:val="95"/>
          <w:sz w:val="21"/>
          <w:szCs w:val="21"/>
        </w:rPr>
        <w:t>última</w:t>
      </w:r>
      <w:r w:rsidRPr="1E954365">
        <w:rPr>
          <w:b w:val="1"/>
          <w:bCs w:val="1"/>
          <w:spacing w:val="15"/>
          <w:w w:val="95"/>
          <w:sz w:val="21"/>
          <w:szCs w:val="21"/>
        </w:rPr>
        <w:t xml:space="preserve"> </w:t>
      </w:r>
      <w:r w:rsidRPr="1E954365">
        <w:rPr>
          <w:b w:val="1"/>
          <w:bCs w:val="1"/>
          <w:w w:val="95"/>
          <w:sz w:val="21"/>
          <w:szCs w:val="21"/>
        </w:rPr>
        <w:t>de</w:t>
      </w:r>
      <w:r w:rsidRPr="1E954365">
        <w:rPr>
          <w:b w:val="1"/>
          <w:bCs w:val="1"/>
          <w:spacing w:val="16"/>
          <w:w w:val="95"/>
          <w:sz w:val="21"/>
          <w:szCs w:val="21"/>
        </w:rPr>
        <w:t xml:space="preserve"> </w:t>
      </w:r>
      <w:r w:rsidRPr="1E954365">
        <w:rPr>
          <w:b w:val="1"/>
          <w:bCs w:val="1"/>
          <w:w w:val="95"/>
          <w:sz w:val="21"/>
          <w:szCs w:val="21"/>
        </w:rPr>
        <w:t>actualización</w:t>
      </w:r>
      <w:r w:rsidRPr="1E954365">
        <w:rPr>
          <w:w w:val="95"/>
          <w:sz w:val="21"/>
          <w:szCs w:val="21"/>
        </w:rPr>
        <w:t>.</w:t>
      </w:r>
      <w:r w:rsidRPr="1E954365">
        <w:rPr>
          <w:spacing w:val="6"/>
          <w:w w:val="95"/>
          <w:sz w:val="21"/>
          <w:szCs w:val="21"/>
        </w:rPr>
        <w:t xml:space="preserve"> </w:t>
      </w:r>
      <w:r w:rsidRPr="1E954365" w:rsidR="0078709D">
        <w:rPr>
          <w:w w:val="95"/>
          <w:sz w:val="21"/>
          <w:szCs w:val="21"/>
        </w:rPr>
        <w:t>24 de febrero del 2023</w:t>
      </w:r>
    </w:p>
    <w:p w:rsidR="00A344E7" w:rsidP="1E954365" w:rsidRDefault="00000000" w14:paraId="7638109A" w14:textId="3E4A4263">
      <w:pPr>
        <w:pStyle w:val="Prrafodelista"/>
        <w:numPr>
          <w:ilvl w:val="0"/>
          <w:numId w:val="2"/>
        </w:numPr>
        <w:tabs>
          <w:tab w:val="left" w:pos="821"/>
        </w:tabs>
        <w:spacing w:before="125"/>
        <w:ind w:right="915"/>
        <w:rPr>
          <w:sz w:val="21"/>
          <w:szCs w:val="21"/>
        </w:rPr>
      </w:pPr>
      <w:r w:rsidRPr="1E954365">
        <w:rPr>
          <w:w w:val="95"/>
          <w:sz w:val="21"/>
          <w:szCs w:val="21"/>
        </w:rPr>
        <w:t xml:space="preserve">Mencionar el tipo de </w:t>
      </w:r>
      <w:r w:rsidRPr="1E954365">
        <w:rPr>
          <w:b w:val="1"/>
          <w:bCs w:val="1"/>
          <w:w w:val="95"/>
          <w:sz w:val="21"/>
          <w:szCs w:val="21"/>
        </w:rPr>
        <w:t xml:space="preserve">controles para la validación y verificación </w:t>
      </w:r>
      <w:r w:rsidRPr="1E954365">
        <w:rPr>
          <w:w w:val="95"/>
          <w:sz w:val="21"/>
          <w:szCs w:val="21"/>
        </w:rPr>
        <w:t>de la</w:t>
      </w:r>
      <w:r w:rsidRPr="1E954365">
        <w:rPr>
          <w:spacing w:val="-68"/>
          <w:w w:val="95"/>
          <w:sz w:val="21"/>
          <w:szCs w:val="21"/>
        </w:rPr>
        <w:t xml:space="preserve"> </w:t>
      </w:r>
      <w:r w:rsidRPr="1E954365">
        <w:rPr>
          <w:w w:val="95"/>
          <w:sz w:val="21"/>
          <w:szCs w:val="21"/>
        </w:rPr>
        <w:t>captura/registro</w:t>
      </w:r>
      <w:r w:rsidRPr="1E954365">
        <w:rPr>
          <w:spacing w:val="-19"/>
          <w:w w:val="95"/>
          <w:sz w:val="21"/>
          <w:szCs w:val="21"/>
        </w:rPr>
        <w:t xml:space="preserve"> </w:t>
      </w:r>
      <w:r w:rsidRPr="1E954365">
        <w:rPr>
          <w:w w:val="95"/>
          <w:sz w:val="21"/>
          <w:szCs w:val="21"/>
        </w:rPr>
        <w:t>de</w:t>
      </w:r>
      <w:r w:rsidRPr="1E954365">
        <w:rPr>
          <w:spacing w:val="-16"/>
          <w:w w:val="95"/>
          <w:sz w:val="21"/>
          <w:szCs w:val="21"/>
        </w:rPr>
        <w:t xml:space="preserve"> </w:t>
      </w:r>
      <w:r w:rsidRPr="1E954365">
        <w:rPr>
          <w:w w:val="95"/>
          <w:sz w:val="21"/>
          <w:szCs w:val="21"/>
        </w:rPr>
        <w:t>los</w:t>
      </w:r>
      <w:r w:rsidRPr="1E954365">
        <w:rPr>
          <w:spacing w:val="-12"/>
          <w:w w:val="95"/>
          <w:sz w:val="21"/>
          <w:szCs w:val="21"/>
        </w:rPr>
        <w:t xml:space="preserve"> </w:t>
      </w:r>
      <w:r w:rsidRPr="1E954365">
        <w:rPr>
          <w:w w:val="95"/>
          <w:sz w:val="21"/>
          <w:szCs w:val="21"/>
        </w:rPr>
        <w:t>datos.</w:t>
      </w:r>
      <w:r w:rsidRPr="1E954365" w:rsidR="0078709D">
        <w:rPr>
          <w:w w:val="95"/>
          <w:sz w:val="21"/>
          <w:szCs w:val="21"/>
        </w:rPr>
        <w:t xml:space="preserve"> No aplica.</w:t>
      </w:r>
    </w:p>
    <w:p w:rsidR="00A344E7" w:rsidP="1E954365" w:rsidRDefault="00000000" w14:paraId="5FE1CB1F" w14:textId="60427464">
      <w:pPr>
        <w:pStyle w:val="Prrafodelista"/>
        <w:numPr>
          <w:ilvl w:val="0"/>
          <w:numId w:val="2"/>
        </w:numPr>
        <w:tabs>
          <w:tab w:val="left" w:pos="821"/>
        </w:tabs>
        <w:ind w:right="829"/>
        <w:jc w:val="both"/>
        <w:rPr>
          <w:sz w:val="21"/>
          <w:szCs w:val="21"/>
        </w:rPr>
      </w:pPr>
      <w:r w:rsidRPr="1E954365">
        <w:rPr>
          <w:sz w:val="21"/>
          <w:szCs w:val="21"/>
        </w:rPr>
        <w:t>Otras</w:t>
      </w:r>
      <w:r w:rsidRPr="1E954365">
        <w:rPr>
          <w:spacing w:val="-15"/>
          <w:sz w:val="21"/>
          <w:szCs w:val="21"/>
        </w:rPr>
        <w:t xml:space="preserve"> </w:t>
      </w:r>
      <w:r w:rsidRPr="1E954365">
        <w:rPr>
          <w:b w:val="1"/>
          <w:bCs w:val="1"/>
          <w:sz w:val="21"/>
          <w:szCs w:val="21"/>
        </w:rPr>
        <w:t>plataformas</w:t>
      </w:r>
      <w:r w:rsidRPr="1E954365">
        <w:rPr>
          <w:b w:val="1"/>
          <w:bCs w:val="1"/>
          <w:spacing w:val="-16"/>
          <w:sz w:val="21"/>
          <w:szCs w:val="21"/>
        </w:rPr>
        <w:t xml:space="preserve"> </w:t>
      </w:r>
      <w:r w:rsidRPr="1E954365">
        <w:rPr>
          <w:sz w:val="21"/>
          <w:szCs w:val="21"/>
        </w:rPr>
        <w:t>donde</w:t>
      </w:r>
      <w:r w:rsidRPr="1E954365">
        <w:rPr>
          <w:spacing w:val="-19"/>
          <w:sz w:val="21"/>
          <w:szCs w:val="21"/>
        </w:rPr>
        <w:t xml:space="preserve"> </w:t>
      </w:r>
      <w:r w:rsidRPr="1E954365">
        <w:rPr>
          <w:sz w:val="21"/>
          <w:szCs w:val="21"/>
        </w:rPr>
        <w:t>se</w:t>
      </w:r>
      <w:r w:rsidRPr="1E954365">
        <w:rPr>
          <w:spacing w:val="-20"/>
          <w:sz w:val="21"/>
          <w:szCs w:val="21"/>
        </w:rPr>
        <w:t xml:space="preserve"> </w:t>
      </w:r>
      <w:r w:rsidRPr="1E954365">
        <w:rPr>
          <w:sz w:val="21"/>
          <w:szCs w:val="21"/>
        </w:rPr>
        <w:t>encuentren</w:t>
      </w:r>
      <w:r w:rsidRPr="1E954365">
        <w:rPr>
          <w:spacing w:val="-19"/>
          <w:sz w:val="21"/>
          <w:szCs w:val="21"/>
        </w:rPr>
        <w:t xml:space="preserve"> </w:t>
      </w:r>
      <w:r w:rsidRPr="1E954365">
        <w:rPr>
          <w:sz w:val="21"/>
          <w:szCs w:val="21"/>
        </w:rPr>
        <w:t>disponibles</w:t>
      </w:r>
      <w:r w:rsidRPr="1E954365">
        <w:rPr>
          <w:spacing w:val="-11"/>
          <w:sz w:val="21"/>
          <w:szCs w:val="21"/>
        </w:rPr>
        <w:t xml:space="preserve"> </w:t>
      </w:r>
      <w:r w:rsidRPr="1E954365">
        <w:rPr>
          <w:sz w:val="21"/>
          <w:szCs w:val="21"/>
        </w:rPr>
        <w:t>estos</w:t>
      </w:r>
      <w:r w:rsidRPr="1E954365">
        <w:rPr>
          <w:spacing w:val="-15"/>
          <w:sz w:val="21"/>
          <w:szCs w:val="21"/>
        </w:rPr>
        <w:t xml:space="preserve"> </w:t>
      </w:r>
      <w:r w:rsidRPr="1E954365">
        <w:rPr>
          <w:sz w:val="21"/>
          <w:szCs w:val="21"/>
        </w:rPr>
        <w:t>recursos</w:t>
      </w:r>
      <w:r w:rsidRPr="1E954365">
        <w:rPr>
          <w:spacing w:val="-21"/>
          <w:sz w:val="21"/>
          <w:szCs w:val="21"/>
        </w:rPr>
        <w:t xml:space="preserve"> </w:t>
      </w:r>
      <w:r w:rsidRPr="1E954365">
        <w:rPr>
          <w:sz w:val="21"/>
          <w:szCs w:val="21"/>
        </w:rPr>
        <w:t>de</w:t>
      </w:r>
      <w:r w:rsidRPr="1E954365">
        <w:rPr>
          <w:spacing w:val="-71"/>
          <w:sz w:val="21"/>
          <w:szCs w:val="21"/>
        </w:rPr>
        <w:t xml:space="preserve"> </w:t>
      </w:r>
      <w:r w:rsidRPr="1E954365">
        <w:rPr>
          <w:spacing w:val="-1"/>
          <w:sz w:val="21"/>
          <w:szCs w:val="21"/>
        </w:rPr>
        <w:t>información.</w:t>
      </w:r>
      <w:r w:rsidRPr="1E954365">
        <w:rPr>
          <w:spacing w:val="-19"/>
          <w:sz w:val="21"/>
          <w:szCs w:val="21"/>
        </w:rPr>
        <w:t xml:space="preserve"> </w:t>
      </w:r>
      <w:r w:rsidRPr="1E954365">
        <w:rPr>
          <w:spacing w:val="-1"/>
          <w:sz w:val="21"/>
          <w:szCs w:val="21"/>
        </w:rPr>
        <w:t>Incluir</w:t>
      </w:r>
      <w:r w:rsidRPr="1E954365">
        <w:rPr>
          <w:spacing w:val="-19"/>
          <w:sz w:val="21"/>
          <w:szCs w:val="21"/>
        </w:rPr>
        <w:t xml:space="preserve"> </w:t>
      </w:r>
      <w:r w:rsidRPr="1E954365">
        <w:rPr>
          <w:spacing w:val="-1"/>
          <w:sz w:val="21"/>
          <w:szCs w:val="21"/>
        </w:rPr>
        <w:t>URL.</w:t>
      </w:r>
      <w:r w:rsidRPr="1E954365" w:rsidR="0078709D">
        <w:rPr>
          <w:spacing w:val="-1"/>
          <w:sz w:val="21"/>
          <w:szCs w:val="21"/>
        </w:rPr>
        <w:t xml:space="preserve"> El contenido de este repositorio puede encontrarse en la siguiente URL.</w:t>
      </w:r>
    </w:p>
    <w:p w:rsidR="00A344E7" w:rsidRDefault="00000000" w14:paraId="743A42BE" w14:textId="1A968067">
      <w:pPr>
        <w:pStyle w:val="Prrafodelista"/>
        <w:numPr>
          <w:ilvl w:val="0"/>
          <w:numId w:val="2"/>
        </w:numPr>
        <w:tabs>
          <w:tab w:val="left" w:pos="821"/>
        </w:tabs>
        <w:ind w:hanging="361"/>
        <w:rPr>
          <w:sz w:val="21"/>
        </w:rPr>
      </w:pPr>
      <w:r w:rsidRPr="1E954365">
        <w:rPr>
          <w:sz w:val="21"/>
          <w:szCs w:val="21"/>
        </w:rPr>
        <w:t>Otras</w:t>
      </w:r>
      <w:r w:rsidRPr="1E954365">
        <w:rPr>
          <w:spacing w:val="-7"/>
          <w:sz w:val="21"/>
          <w:szCs w:val="21"/>
        </w:rPr>
        <w:t xml:space="preserve"> </w:t>
      </w:r>
      <w:r w:rsidRPr="1E954365">
        <w:rPr>
          <w:sz w:val="21"/>
          <w:szCs w:val="21"/>
        </w:rPr>
        <w:t>fuentes</w:t>
      </w:r>
      <w:r w:rsidRPr="1E954365">
        <w:rPr>
          <w:spacing w:val="-6"/>
          <w:sz w:val="21"/>
          <w:szCs w:val="21"/>
        </w:rPr>
        <w:t xml:space="preserve"> </w:t>
      </w:r>
      <w:r w:rsidRPr="1E954365">
        <w:rPr>
          <w:sz w:val="21"/>
          <w:szCs w:val="21"/>
        </w:rPr>
        <w:t>de</w:t>
      </w:r>
      <w:r w:rsidRPr="1E954365">
        <w:rPr>
          <w:spacing w:val="-11"/>
          <w:sz w:val="21"/>
          <w:szCs w:val="21"/>
        </w:rPr>
        <w:t xml:space="preserve"> </w:t>
      </w:r>
      <w:r w:rsidRPr="1E954365">
        <w:rPr>
          <w:sz w:val="21"/>
          <w:szCs w:val="21"/>
        </w:rPr>
        <w:t>Financiamiento.</w:t>
      </w:r>
      <w:r w:rsidRPr="1E954365" w:rsidR="00160C25">
        <w:rPr>
          <w:sz w:val="21"/>
          <w:szCs w:val="21"/>
        </w:rPr>
        <w:t xml:space="preserve"> Este proyecto no contó con otra fuente de financiamiento.</w:t>
      </w:r>
    </w:p>
    <w:p w:rsidR="00A344E7" w:rsidRDefault="00000000" w14:paraId="7A1F7519" w14:textId="77777777">
      <w:pPr>
        <w:pStyle w:val="Prrafodelista"/>
        <w:numPr>
          <w:ilvl w:val="0"/>
          <w:numId w:val="2"/>
        </w:numPr>
        <w:tabs>
          <w:tab w:val="left" w:pos="821"/>
        </w:tabs>
        <w:spacing w:before="124"/>
        <w:ind w:hanging="361"/>
        <w:rPr>
          <w:sz w:val="21"/>
        </w:rPr>
      </w:pPr>
      <w:r w:rsidRPr="1E954365">
        <w:rPr>
          <w:sz w:val="21"/>
          <w:szCs w:val="21"/>
        </w:rPr>
        <w:t>Seguimiento</w:t>
      </w:r>
      <w:r w:rsidRPr="1E954365">
        <w:rPr>
          <w:spacing w:val="-12"/>
          <w:sz w:val="21"/>
          <w:szCs w:val="21"/>
        </w:rPr>
        <w:t xml:space="preserve"> </w:t>
      </w:r>
      <w:r w:rsidRPr="1E954365">
        <w:rPr>
          <w:sz w:val="21"/>
          <w:szCs w:val="21"/>
        </w:rPr>
        <w:t>de</w:t>
      </w:r>
      <w:r w:rsidRPr="1E954365">
        <w:rPr>
          <w:spacing w:val="-11"/>
          <w:sz w:val="21"/>
          <w:szCs w:val="21"/>
        </w:rPr>
        <w:t xml:space="preserve"> </w:t>
      </w:r>
      <w:r w:rsidRPr="1E954365">
        <w:rPr>
          <w:sz w:val="21"/>
          <w:szCs w:val="21"/>
        </w:rPr>
        <w:t>la</w:t>
      </w:r>
      <w:r w:rsidRPr="1E954365">
        <w:rPr>
          <w:spacing w:val="-7"/>
          <w:sz w:val="21"/>
          <w:szCs w:val="21"/>
        </w:rPr>
        <w:t xml:space="preserve"> </w:t>
      </w:r>
      <w:r w:rsidRPr="1E954365">
        <w:rPr>
          <w:sz w:val="21"/>
          <w:szCs w:val="21"/>
        </w:rPr>
        <w:t>Cohorte</w:t>
      </w:r>
      <w:r w:rsidRPr="1E954365">
        <w:rPr>
          <w:spacing w:val="-11"/>
          <w:sz w:val="21"/>
          <w:szCs w:val="21"/>
        </w:rPr>
        <w:t xml:space="preserve"> </w:t>
      </w:r>
      <w:r w:rsidRPr="1E954365">
        <w:rPr>
          <w:sz w:val="21"/>
          <w:szCs w:val="21"/>
        </w:rPr>
        <w:t>en</w:t>
      </w:r>
      <w:r w:rsidRPr="1E954365">
        <w:rPr>
          <w:spacing w:val="-11"/>
          <w:sz w:val="21"/>
          <w:szCs w:val="21"/>
        </w:rPr>
        <w:t xml:space="preserve"> </w:t>
      </w:r>
      <w:r w:rsidRPr="1E954365">
        <w:rPr>
          <w:sz w:val="21"/>
          <w:szCs w:val="21"/>
        </w:rPr>
        <w:t>estudio.</w:t>
      </w:r>
    </w:p>
    <w:p w:rsidRPr="00160C25" w:rsidR="00565751" w:rsidP="1E954365" w:rsidRDefault="00000000" w14:paraId="48AA3D1A" w14:textId="42C2EC97">
      <w:pPr>
        <w:pStyle w:val="Prrafodelista"/>
        <w:numPr>
          <w:ilvl w:val="0"/>
          <w:numId w:val="2"/>
        </w:numPr>
        <w:tabs>
          <w:tab w:val="left" w:pos="821"/>
        </w:tabs>
        <w:spacing w:before="69"/>
        <w:ind w:hanging="361"/>
        <w:rPr>
          <w:sz w:val="21"/>
          <w:szCs w:val="21"/>
        </w:rPr>
      </w:pPr>
      <w:r w:rsidRPr="1E954365">
        <w:rPr>
          <w:spacing w:val="-1"/>
          <w:w w:val="119"/>
          <w:sz w:val="21"/>
          <w:szCs w:val="21"/>
        </w:rPr>
        <w:t>P</w:t>
      </w:r>
      <w:r w:rsidRPr="1E954365">
        <w:rPr>
          <w:spacing w:val="-2"/>
          <w:w w:val="106"/>
          <w:sz w:val="21"/>
          <w:szCs w:val="21"/>
        </w:rPr>
        <w:t>u</w:t>
      </w:r>
      <w:r w:rsidRPr="1E954365">
        <w:rPr>
          <w:spacing w:val="2"/>
          <w:w w:val="108"/>
          <w:sz w:val="21"/>
          <w:szCs w:val="21"/>
        </w:rPr>
        <w:t>b</w:t>
      </w:r>
      <w:r w:rsidRPr="1E954365">
        <w:rPr>
          <w:spacing w:val="-2"/>
          <w:w w:val="98"/>
          <w:sz w:val="21"/>
          <w:szCs w:val="21"/>
        </w:rPr>
        <w:t>li</w:t>
      </w:r>
      <w:r w:rsidRPr="1E954365">
        <w:rPr>
          <w:spacing w:val="1"/>
          <w:w w:val="108"/>
          <w:sz w:val="21"/>
          <w:szCs w:val="21"/>
        </w:rPr>
        <w:t>c</w:t>
      </w:r>
      <w:r w:rsidRPr="1E954365">
        <w:rPr>
          <w:w w:val="98"/>
          <w:sz w:val="21"/>
          <w:szCs w:val="21"/>
        </w:rPr>
        <w:t>a</w:t>
      </w:r>
      <w:r w:rsidRPr="1E954365">
        <w:rPr>
          <w:spacing w:val="1"/>
          <w:w w:val="108"/>
          <w:sz w:val="21"/>
          <w:szCs w:val="21"/>
        </w:rPr>
        <w:t>c</w:t>
      </w:r>
      <w:r w:rsidRPr="1E954365">
        <w:rPr>
          <w:spacing w:val="-2"/>
          <w:w w:val="98"/>
          <w:sz w:val="21"/>
          <w:szCs w:val="21"/>
        </w:rPr>
        <w:t>i</w:t>
      </w:r>
      <w:r w:rsidRPr="1E954365">
        <w:rPr>
          <w:spacing w:val="-2"/>
          <w:w w:val="103"/>
          <w:sz w:val="21"/>
          <w:szCs w:val="21"/>
        </w:rPr>
        <w:t>o</w:t>
      </w:r>
      <w:r w:rsidRPr="1E954365">
        <w:rPr>
          <w:spacing w:val="-3"/>
          <w:w w:val="106"/>
          <w:sz w:val="21"/>
          <w:szCs w:val="21"/>
        </w:rPr>
        <w:t>n</w:t>
      </w:r>
      <w:r w:rsidRPr="1E954365">
        <w:rPr>
          <w:spacing w:val="-2"/>
          <w:w w:val="101"/>
          <w:sz w:val="21"/>
          <w:szCs w:val="21"/>
        </w:rPr>
        <w:t>e</w:t>
      </w:r>
      <w:r w:rsidRPr="1E954365">
        <w:rPr>
          <w:spacing w:val="4"/>
          <w:w w:val="93"/>
          <w:sz w:val="21"/>
          <w:szCs w:val="21"/>
        </w:rPr>
        <w:t>s</w:t>
      </w:r>
      <w:r w:rsidRPr="1E954365" w:rsidR="00565751">
        <w:rPr>
          <w:spacing w:val="4"/>
          <w:w w:val="93"/>
          <w:sz w:val="21"/>
          <w:szCs w:val="21"/>
        </w:rPr>
        <w:t>.</w:t>
      </w:r>
      <w:r w:rsidRPr="1E954365" w:rsidR="00160C25">
        <w:rPr>
          <w:spacing w:val="4"/>
          <w:w w:val="93"/>
          <w:sz w:val="21"/>
          <w:szCs w:val="21"/>
        </w:rPr>
        <w:t xml:space="preserve"> Durante este trabajo se realizó la publicación de los trabajos ubicados en la carpeta. Las referencias de las publicaciones las pueden encontrar a continuación:</w:t>
      </w:r>
    </w:p>
    <w:p w:rsidR="00160C25" w:rsidP="00160C25" w:rsidRDefault="00160C25" w14:paraId="4AFB3AE4" w14:textId="2398E461">
      <w:pPr>
        <w:pStyle w:val="Prrafodelista"/>
        <w:numPr>
          <w:ilvl w:val="1"/>
          <w:numId w:val="2"/>
        </w:numPr>
        <w:tabs>
          <w:tab w:val="left" w:pos="821"/>
        </w:tabs>
        <w:spacing w:before="69"/>
        <w:rPr>
          <w:sz w:val="21"/>
        </w:rPr>
      </w:pPr>
      <w:r w:rsidRPr="1E954365" w:rsidR="1E954365">
        <w:rPr>
          <w:sz w:val="21"/>
          <w:szCs w:val="21"/>
        </w:rPr>
        <w:t xml:space="preserve">Carrizales-Espinoza, D., Gonzalez-Compean, J. L., &amp; Morales-Sandoval, M. (2022, August). Zamna: a tool for the secure and reliable storage, sharing, and usage of large data sets in data science applications. In 2022 IEEE </w:t>
      </w:r>
      <w:r w:rsidRPr="1E954365" w:rsidR="1E954365">
        <w:rPr>
          <w:sz w:val="21"/>
          <w:szCs w:val="21"/>
        </w:rPr>
        <w:t>Mexican International Conference on Computer Science (ENC) (pp. 1-8). IEEE.</w:t>
      </w:r>
    </w:p>
    <w:p w:rsidR="00160C25" w:rsidP="00160C25" w:rsidRDefault="00160C25" w14:paraId="3B7E320F" w14:textId="77777777">
      <w:pPr>
        <w:pStyle w:val="Prrafodelista"/>
        <w:tabs>
          <w:tab w:val="left" w:pos="821"/>
        </w:tabs>
        <w:spacing w:before="69"/>
        <w:ind w:left="1644" w:firstLine="0"/>
        <w:rPr>
          <w:sz w:val="21"/>
        </w:rPr>
      </w:pPr>
    </w:p>
    <w:p w:rsidRPr="00565751" w:rsidR="00160C25" w:rsidP="00160C25" w:rsidRDefault="00160C25" w14:paraId="4F05B102" w14:textId="594ABF47">
      <w:pPr>
        <w:pStyle w:val="Prrafodelista"/>
        <w:numPr>
          <w:ilvl w:val="1"/>
          <w:numId w:val="2"/>
        </w:numPr>
        <w:tabs>
          <w:tab w:val="left" w:pos="821"/>
        </w:tabs>
        <w:spacing w:before="69"/>
        <w:rPr>
          <w:sz w:val="21"/>
        </w:rPr>
      </w:pPr>
      <w:r w:rsidRPr="1E954365" w:rsidR="1E954365">
        <w:rPr>
          <w:sz w:val="21"/>
          <w:szCs w:val="21"/>
        </w:rPr>
        <w:t>Torres-Charles, C. A., Carrizales-Espinoza, D. E., Sanchez-Gallegos, D. D., Gonzalez-Compean, J. L., Morales-Sandoval, M., &amp; Carretero, J. (2022, September). SecMesh: An efficient information security method for stream processing in edge-fog-cloud. In Proceedings of the 2022 7th International Conference on Cloud Computing and Internet of Things (pp. 8-16).</w:t>
      </w:r>
    </w:p>
    <w:p w:rsidR="00A344E7" w:rsidP="008F2D23" w:rsidRDefault="00000000" w14:paraId="062D0D8C" w14:textId="3FF514F3">
      <w:pPr>
        <w:pStyle w:val="Prrafodelista"/>
        <w:numPr>
          <w:ilvl w:val="0"/>
          <w:numId w:val="2"/>
        </w:numPr>
        <w:tabs>
          <w:tab w:val="left" w:pos="821"/>
        </w:tabs>
        <w:spacing w:before="69"/>
        <w:ind w:hanging="361"/>
        <w:rPr>
          <w:sz w:val="21"/>
        </w:rPr>
      </w:pPr>
      <w:r w:rsidRPr="1E954365">
        <w:rPr>
          <w:sz w:val="21"/>
          <w:szCs w:val="21"/>
        </w:rPr>
        <w:t>Otros.</w:t>
      </w:r>
      <w:r w:rsidRPr="1E954365">
        <w:rPr>
          <w:spacing w:val="-16"/>
          <w:sz w:val="21"/>
          <w:szCs w:val="21"/>
        </w:rPr>
        <w:t xml:space="preserve"> </w:t>
      </w:r>
      <w:r w:rsidRPr="1E954365">
        <w:rPr>
          <w:sz w:val="21"/>
          <w:szCs w:val="21"/>
        </w:rPr>
        <w:t>Cualquier</w:t>
      </w:r>
      <w:r w:rsidRPr="1E954365">
        <w:rPr>
          <w:spacing w:val="-16"/>
          <w:sz w:val="21"/>
          <w:szCs w:val="21"/>
        </w:rPr>
        <w:t xml:space="preserve"> </w:t>
      </w:r>
      <w:r w:rsidRPr="1E954365">
        <w:rPr>
          <w:sz w:val="21"/>
          <w:szCs w:val="21"/>
        </w:rPr>
        <w:t>información</w:t>
      </w:r>
      <w:r w:rsidRPr="1E954365">
        <w:rPr>
          <w:spacing w:val="-17"/>
          <w:sz w:val="21"/>
          <w:szCs w:val="21"/>
        </w:rPr>
        <w:t xml:space="preserve"> </w:t>
      </w:r>
      <w:r w:rsidRPr="1E954365">
        <w:rPr>
          <w:sz w:val="21"/>
          <w:szCs w:val="21"/>
        </w:rPr>
        <w:t>extra</w:t>
      </w:r>
      <w:r w:rsidRPr="1E954365">
        <w:rPr>
          <w:spacing w:val="-15"/>
          <w:sz w:val="21"/>
          <w:szCs w:val="21"/>
        </w:rPr>
        <w:t xml:space="preserve"> </w:t>
      </w:r>
      <w:r w:rsidRPr="1E954365">
        <w:rPr>
          <w:sz w:val="21"/>
          <w:szCs w:val="21"/>
        </w:rPr>
        <w:t>que</w:t>
      </w:r>
      <w:r w:rsidRPr="1E954365">
        <w:rPr>
          <w:spacing w:val="-17"/>
          <w:sz w:val="21"/>
          <w:szCs w:val="21"/>
        </w:rPr>
        <w:t xml:space="preserve"> </w:t>
      </w:r>
      <w:r w:rsidRPr="1E954365">
        <w:rPr>
          <w:sz w:val="21"/>
          <w:szCs w:val="21"/>
        </w:rPr>
        <w:t>sea</w:t>
      </w:r>
      <w:r w:rsidRPr="1E954365">
        <w:rPr>
          <w:spacing w:val="-15"/>
          <w:sz w:val="21"/>
          <w:szCs w:val="21"/>
        </w:rPr>
        <w:t xml:space="preserve"> </w:t>
      </w:r>
      <w:r w:rsidRPr="1E954365">
        <w:rPr>
          <w:sz w:val="21"/>
          <w:szCs w:val="21"/>
        </w:rPr>
        <w:t>pertinente</w:t>
      </w:r>
      <w:r w:rsidRPr="1E954365">
        <w:rPr>
          <w:spacing w:val="-17"/>
          <w:sz w:val="21"/>
          <w:szCs w:val="21"/>
        </w:rPr>
        <w:t xml:space="preserve"> </w:t>
      </w:r>
      <w:r w:rsidRPr="1E954365">
        <w:rPr>
          <w:sz w:val="21"/>
          <w:szCs w:val="21"/>
        </w:rPr>
        <w:t>precisar</w:t>
      </w:r>
      <w:r w:rsidRPr="1E954365">
        <w:rPr>
          <w:spacing w:val="-16"/>
          <w:sz w:val="21"/>
          <w:szCs w:val="21"/>
        </w:rPr>
        <w:t xml:space="preserve"> </w:t>
      </w:r>
      <w:r w:rsidRPr="1E954365">
        <w:rPr>
          <w:sz w:val="21"/>
          <w:szCs w:val="21"/>
        </w:rPr>
        <w:t>o</w:t>
      </w:r>
      <w:r w:rsidRPr="1E954365">
        <w:rPr>
          <w:spacing w:val="-18"/>
          <w:sz w:val="21"/>
          <w:szCs w:val="21"/>
        </w:rPr>
        <w:t xml:space="preserve"> </w:t>
      </w:r>
      <w:r w:rsidRPr="1E954365">
        <w:rPr>
          <w:sz w:val="21"/>
          <w:szCs w:val="21"/>
        </w:rPr>
        <w:t>agregar.</w:t>
      </w:r>
    </w:p>
    <w:p w:rsidRPr="008F2D23" w:rsidR="008F2D23" w:rsidP="008F2D23" w:rsidRDefault="008F2D23" w14:paraId="38318D24" w14:textId="4CFF91C3">
      <w:pPr>
        <w:pStyle w:val="Prrafodelista"/>
        <w:tabs>
          <w:tab w:val="left" w:pos="821"/>
        </w:tabs>
        <w:spacing w:before="69"/>
        <w:ind w:firstLine="0"/>
        <w:rPr>
          <w:sz w:val="21"/>
        </w:rPr>
      </w:pPr>
      <w:r>
        <w:rPr>
          <w:sz w:val="21"/>
        </w:rPr>
        <w:t xml:space="preserve">Con el objetivo de presentar a manera de demostración la configuración, despliegue y ejecución de los proyectos Muyal-Painal y Muyal-Chimalli se generó el video llamado “Demostración de construcción.mp4” que se encuentra en la carpeta </w:t>
      </w:r>
      <w:r w:rsidR="009F69AA">
        <w:rPr>
          <w:sz w:val="21"/>
        </w:rPr>
        <w:t>T</w:t>
      </w:r>
      <w:r>
        <w:rPr>
          <w:sz w:val="21"/>
        </w:rPr>
        <w:t>utorial.</w:t>
      </w:r>
    </w:p>
    <w:sectPr w:rsidRPr="008F2D23" w:rsidR="008F2D23" w:rsidSect="00BC39BC">
      <w:pgSz w:w="12240" w:h="15840" w:orient="portrait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C12"/>
    <w:multiLevelType w:val="hybridMultilevel"/>
    <w:tmpl w:val="3ECC8492"/>
    <w:lvl w:ilvl="0" w:tplc="53BA6CF8"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color w:val="232323"/>
        <w:w w:val="100"/>
        <w:sz w:val="20"/>
        <w:szCs w:val="20"/>
        <w:lang w:val="es-ES" w:eastAsia="en-US" w:bidi="ar-SA"/>
      </w:rPr>
    </w:lvl>
    <w:lvl w:ilvl="1" w:tplc="C6AEA4F0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1C22C94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6F0A3370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C02CE514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DCBA4438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6478B2EC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8BACB148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9ED864F2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8154E29"/>
    <w:multiLevelType w:val="hybridMultilevel"/>
    <w:tmpl w:val="84BA7816"/>
    <w:lvl w:ilvl="0" w:tplc="77043344">
      <w:start w:val="1"/>
      <w:numFmt w:val="decimal"/>
      <w:lvlText w:val="%1."/>
      <w:lvlJc w:val="left"/>
      <w:pPr>
        <w:ind w:left="816" w:hanging="360"/>
      </w:pPr>
      <w:rPr>
        <w:rFonts w:hint="default" w:ascii="Verdana" w:hAnsi="Verdana" w:eastAsia="Verdana" w:cs="Verdana"/>
        <w:b/>
        <w:bCs/>
        <w:spacing w:val="0"/>
        <w:w w:val="60"/>
        <w:sz w:val="21"/>
        <w:szCs w:val="21"/>
        <w:lang w:val="es-ES" w:eastAsia="en-US" w:bidi="ar-SA"/>
      </w:rPr>
    </w:lvl>
    <w:lvl w:ilvl="1" w:tplc="2DC40270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D0AA9AD2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74AF25A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FE00F324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36B04506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84B6B010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C0B2E356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ED3CA6CC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01D1269"/>
    <w:multiLevelType w:val="hybridMultilevel"/>
    <w:tmpl w:val="D5F829E4"/>
    <w:lvl w:ilvl="0" w:tplc="65A4C476">
      <w:start w:val="1"/>
      <w:numFmt w:val="decimal"/>
      <w:lvlText w:val="%1."/>
      <w:lvlJc w:val="left"/>
      <w:pPr>
        <w:ind w:left="821" w:hanging="360"/>
      </w:pPr>
      <w:rPr>
        <w:rFonts w:hint="default" w:ascii="Verdana" w:hAnsi="Verdana" w:eastAsia="Verdana" w:cs="Verdana"/>
        <w:b/>
        <w:bCs/>
        <w:spacing w:val="0"/>
        <w:w w:val="60"/>
        <w:sz w:val="21"/>
        <w:szCs w:val="21"/>
        <w:lang w:val="es-ES" w:eastAsia="en-US" w:bidi="ar-SA"/>
      </w:rPr>
    </w:lvl>
    <w:lvl w:ilvl="1">
      <w:start w:val="1"/>
      <w:numFmt w:val="bullet"/>
      <w:lvlText w:val="•"/>
      <w:lvlJc w:val="left"/>
      <w:pPr>
        <w:ind w:left="1644" w:hanging="360"/>
      </w:pPr>
      <w:rPr>
        <w:rFonts w:hint="default" w:ascii="Symbol" w:hAnsi="Symbol"/>
        <w:lang w:val="es-ES" w:eastAsia="en-US" w:bidi="ar-SA"/>
      </w:rPr>
    </w:lvl>
    <w:lvl w:ilvl="2" w:tplc="8490F130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799232A0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93B2887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0C381980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C630D032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CE1475B4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1354E2F6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 w16cid:durableId="2014448254">
    <w:abstractNumId w:val="1"/>
  </w:num>
  <w:num w:numId="2" w16cid:durableId="1530685446">
    <w:abstractNumId w:val="2"/>
  </w:num>
  <w:num w:numId="3" w16cid:durableId="155439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44E7"/>
    <w:rsid w:val="00160C25"/>
    <w:rsid w:val="002465A9"/>
    <w:rsid w:val="00565751"/>
    <w:rsid w:val="00635C23"/>
    <w:rsid w:val="007807BC"/>
    <w:rsid w:val="0078709D"/>
    <w:rsid w:val="008D6C62"/>
    <w:rsid w:val="008F2D23"/>
    <w:rsid w:val="009F69AA"/>
    <w:rsid w:val="00A344E7"/>
    <w:rsid w:val="00A743B2"/>
    <w:rsid w:val="00BC39BC"/>
    <w:rsid w:val="1E95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BC2B0"/>
  <w15:docId w15:val="{76D4BE8B-0A7B-4B97-91D8-CBD5A977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Verdana" w:hAnsi="Verdana" w:eastAsia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119"/>
      <w:ind w:left="100"/>
      <w:outlineLvl w:val="0"/>
    </w:pPr>
    <w:rPr>
      <w:b/>
      <w:bCs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20"/>
      <w:ind w:left="816" w:hanging="360"/>
    </w:pPr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69"/>
      <w:ind w:left="1861" w:hanging="1441"/>
    </w:pPr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120"/>
      <w:ind w:left="821" w:hanging="361"/>
    </w:pPr>
  </w:style>
  <w:style w:type="paragraph" w:styleId="TableParagraph" w:customStyle="1">
    <w:name w:val="Table Paragraph"/>
    <w:basedOn w:val="Normal"/>
    <w:uiPriority w:val="1"/>
    <w:qFormat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mailto:miguel.morales@cinvestav.mx" TargetMode="External" Id="R6cd58f9c733947ea" /><Relationship Type="http://schemas.openxmlformats.org/officeDocument/2006/relationships/hyperlink" Target="mailto:catherine.torres@cinvestav.mx" TargetMode="External" Id="Rbef2fd89569e4969" /><Relationship Type="http://schemas.openxmlformats.org/officeDocument/2006/relationships/hyperlink" Target="mailto:diana.carrizales@cinvestav.mx" TargetMode="External" Id="Rad4b30913fbf4d44" /><Relationship Type="http://schemas.openxmlformats.org/officeDocument/2006/relationships/hyperlink" Target="mailto:dante.sanchez@cinvestav.mx" TargetMode="External" Id="Rf46bf38715c844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Mariana del Carmen Cardenas Gonzalez</dc:creator>
  <lastModifiedBy>Hugo G. Reyes-Anastacio</lastModifiedBy>
  <revision>13</revision>
  <dcterms:created xsi:type="dcterms:W3CDTF">2023-02-23T22:05:00.0000000Z</dcterms:created>
  <dcterms:modified xsi:type="dcterms:W3CDTF">2023-02-24T03:30:54.6694130Z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2023-02-23T00:00:00Z</vt:filetime>
  </property>
</Properties>
</file>